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83B" w:rsidRPr="007B5AA9" w:rsidRDefault="0002683B" w:rsidP="007B5AA9">
      <w:pPr>
        <w:spacing w:line="220" w:lineRule="atLeast"/>
        <w:jc w:val="center"/>
        <w:rPr>
          <w:rFonts w:ascii="DFKai-SB" w:eastAsia="DFKai-SB" w:hAnsi="DFKai-SB"/>
          <w:b/>
        </w:rPr>
      </w:pPr>
      <w:r w:rsidRPr="007B5AA9">
        <w:rPr>
          <w:rFonts w:ascii="DFKai-SB" w:eastAsia="DFKai-SB" w:hAnsi="DFKai-SB" w:hint="eastAsia"/>
          <w:b/>
        </w:rPr>
        <w:t xml:space="preserve">The short introduction of </w:t>
      </w:r>
      <w:r w:rsidRPr="007B5AA9">
        <w:rPr>
          <w:rFonts w:ascii="DFKai-SB" w:eastAsia="DFKai-SB" w:hAnsi="DFKai-SB"/>
          <w:b/>
        </w:rPr>
        <w:t>Inconel</w:t>
      </w:r>
      <w:r w:rsidRPr="007B5AA9">
        <w:rPr>
          <w:rFonts w:ascii="DFKai-SB" w:eastAsia="DFKai-SB" w:hAnsi="DFKai-SB" w:hint="eastAsia"/>
          <w:b/>
        </w:rPr>
        <w:t xml:space="preserve"> </w:t>
      </w:r>
      <w:r w:rsidRPr="007B5AA9">
        <w:rPr>
          <w:rFonts w:ascii="DFKai-SB" w:eastAsia="DFKai-SB" w:hAnsi="DFKai-SB"/>
          <w:b/>
        </w:rPr>
        <w:t>X-750</w:t>
      </w:r>
      <w:r w:rsidRPr="007B5AA9">
        <w:rPr>
          <w:rFonts w:ascii="DFKai-SB" w:eastAsia="DFKai-SB" w:hAnsi="DFKai-SB" w:hint="eastAsia"/>
          <w:b/>
        </w:rPr>
        <w:t>/</w:t>
      </w:r>
      <w:r w:rsidR="007B5AA9" w:rsidRPr="007B5AA9">
        <w:rPr>
          <w:rFonts w:ascii="DFKai-SB" w:eastAsia="DFKai-SB" w:hAnsi="DFKai-SB" w:hint="eastAsia"/>
          <w:b/>
        </w:rPr>
        <w:t>UNS N07750/</w:t>
      </w:r>
      <w:r w:rsidRPr="007B5AA9">
        <w:rPr>
          <w:rFonts w:ascii="DFKai-SB" w:eastAsia="DFKai-SB" w:hAnsi="DFKai-SB" w:hint="eastAsia"/>
          <w:b/>
        </w:rPr>
        <w:t>2.4669</w:t>
      </w:r>
    </w:p>
    <w:p w:rsidR="004358AB" w:rsidRPr="007B5AA9" w:rsidRDefault="0002683B" w:rsidP="0002683B">
      <w:pPr>
        <w:spacing w:line="220" w:lineRule="atLeast"/>
        <w:rPr>
          <w:rFonts w:ascii="Gungsuh" w:eastAsia="Gungsuh" w:hAnsi="Gungsuh"/>
        </w:rPr>
      </w:pPr>
      <w:r w:rsidRPr="007B5AA9">
        <w:rPr>
          <w:rFonts w:ascii="Gungsuh" w:eastAsia="Gungsuh" w:hAnsi="Gungsuh"/>
        </w:rPr>
        <w:t>Inconel X-750</w:t>
      </w:r>
      <w:r w:rsidR="007B5AA9" w:rsidRPr="007B5AA9">
        <w:rPr>
          <w:rFonts w:ascii="Gungsuh" w:eastAsia="Gungsuh" w:hAnsi="Gungsuh" w:hint="eastAsia"/>
        </w:rPr>
        <w:t xml:space="preserve">/2.4669 </w:t>
      </w:r>
      <w:r w:rsidRPr="007B5AA9">
        <w:rPr>
          <w:rFonts w:ascii="Gungsuh" w:eastAsia="Gungsuh" w:hAnsi="Gungsuh"/>
        </w:rPr>
        <w:t xml:space="preserve"> is a nickel-</w:t>
      </w:r>
      <w:r w:rsidRPr="007B5AA9">
        <w:rPr>
          <w:rFonts w:ascii="Gungsuh" w:eastAsia="Gungsuh" w:hAnsi="Gungsuh" w:hint="eastAsia"/>
        </w:rPr>
        <w:t>chromium-iron</w:t>
      </w:r>
      <w:r w:rsidRPr="007B5AA9">
        <w:rPr>
          <w:rFonts w:ascii="Gungsuh" w:eastAsia="Gungsuh" w:hAnsi="Gungsuh"/>
        </w:rPr>
        <w:t xml:space="preserve"> alloy</w:t>
      </w:r>
      <w:r w:rsidR="00021FD9">
        <w:rPr>
          <w:rFonts w:ascii="Gungsuh" w:eastAsiaTheme="minorEastAsia" w:hAnsi="Gungsuh" w:hint="eastAsia"/>
        </w:rPr>
        <w:t>,</w:t>
      </w:r>
      <w:r w:rsidRPr="007B5AA9">
        <w:rPr>
          <w:rFonts w:ascii="Gungsuh" w:eastAsia="Gungsuh" w:hAnsi="Gungsuh"/>
        </w:rPr>
        <w:t xml:space="preserve"> which is age-strengthened with γ"[Ni3(Al, Ti, Nb)] phase. It has good corrosion resistance and oxidation resistance below 980 °C, and has a high temperature below 800 °C. The strength</w:t>
      </w:r>
      <w:r w:rsidR="007B5AA9" w:rsidRPr="007B5AA9">
        <w:rPr>
          <w:rFonts w:ascii="Gungsuh" w:eastAsia="Gungsuh" w:hAnsi="Gungsuh" w:hint="eastAsia"/>
        </w:rPr>
        <w:t xml:space="preserve"> of </w:t>
      </w:r>
      <w:r w:rsidR="007B5AA9" w:rsidRPr="007B5AA9">
        <w:rPr>
          <w:rFonts w:ascii="Gungsuh" w:eastAsia="Gungsuh" w:hAnsi="Gungsuh"/>
        </w:rPr>
        <w:t>Inconel X-750</w:t>
      </w:r>
      <w:r w:rsidR="007B5AA9" w:rsidRPr="007B5AA9">
        <w:rPr>
          <w:rFonts w:ascii="Gungsuh" w:eastAsia="Gungsuh" w:hAnsi="Gungsuh" w:hint="eastAsia"/>
        </w:rPr>
        <w:t>/2.4669</w:t>
      </w:r>
      <w:r w:rsidRPr="007B5AA9">
        <w:rPr>
          <w:rFonts w:ascii="Gungsuh" w:eastAsia="Gungsuh" w:hAnsi="Gungsuh"/>
        </w:rPr>
        <w:t xml:space="preserve">, below 540 ° C has good resistance to slack. Inconel X-750 also has good formability and welding performance. Inconel X-750 is mainly used in the manufacture of aircraft engines below 800 ° C and requires high strength </w:t>
      </w:r>
      <w:r w:rsidR="007B5AA9" w:rsidRPr="007B5AA9">
        <w:rPr>
          <w:rFonts w:ascii="Gungsuh" w:eastAsia="Gungsuh" w:hAnsi="Gungsuh" w:hint="eastAsia"/>
        </w:rPr>
        <w:t>r</w:t>
      </w:r>
      <w:r w:rsidRPr="007B5AA9">
        <w:rPr>
          <w:rFonts w:ascii="Gungsuh" w:eastAsia="Gungsuh" w:hAnsi="Gungsuh"/>
        </w:rPr>
        <w:t>esistant flat springs and coil springs.</w:t>
      </w:r>
      <w:r w:rsidR="007B5AA9" w:rsidRPr="007B5AA9">
        <w:rPr>
          <w:rFonts w:ascii="Gungsuh" w:eastAsia="Gungsuh" w:hAnsi="Gungsuh"/>
        </w:rPr>
        <w:t xml:space="preserve"> Inconel X-750</w:t>
      </w:r>
      <w:r w:rsidR="007B5AA9" w:rsidRPr="007B5AA9">
        <w:rPr>
          <w:rFonts w:ascii="Gungsuh" w:eastAsia="Gungsuh" w:hAnsi="Gungsuh" w:hint="eastAsia"/>
        </w:rPr>
        <w:t xml:space="preserve"> c</w:t>
      </w:r>
      <w:r w:rsidRPr="007B5AA9">
        <w:rPr>
          <w:rFonts w:ascii="Gungsuh" w:eastAsia="Gungsuh" w:hAnsi="Gungsuh"/>
        </w:rPr>
        <w:t>an also be used to make parts such as turbine turbine blades. Inconel X-750 materials are available in sheets, strips, bars, forgings, rings, wires and tubes.</w:t>
      </w:r>
    </w:p>
    <w:p w:rsidR="0002683B" w:rsidRPr="007B5AA9" w:rsidRDefault="0002683B" w:rsidP="0002683B">
      <w:pPr>
        <w:spacing w:line="220" w:lineRule="atLeast"/>
        <w:rPr>
          <w:rFonts w:ascii="Gungsuh" w:eastAsia="Gungsuh" w:hAnsi="Gungsuh"/>
        </w:rPr>
      </w:pPr>
    </w:p>
    <w:p w:rsidR="0002683B" w:rsidRPr="0002683B" w:rsidRDefault="00021FD9" w:rsidP="0002683B">
      <w:pPr>
        <w:adjustRightInd/>
        <w:snapToGrid/>
        <w:spacing w:after="0"/>
        <w:rPr>
          <w:rFonts w:ascii="Gungsuh" w:eastAsia="Gungsuh" w:hAnsi="Gungsuh" w:cs="宋体"/>
          <w:sz w:val="24"/>
          <w:szCs w:val="24"/>
        </w:rPr>
      </w:pPr>
      <w:r>
        <w:rPr>
          <w:rStyle w:val="a5"/>
          <w:rFonts w:ascii="Gungsuh" w:eastAsia="Gungsuh" w:hAnsi="Gungsuh" w:cs="Arial"/>
          <w:color w:val="000000"/>
        </w:rPr>
        <w:t>The chemical composition</w:t>
      </w:r>
      <w:r>
        <w:rPr>
          <w:rStyle w:val="a5"/>
          <w:rFonts w:ascii="Gungsuh" w:eastAsiaTheme="minorEastAsia" w:hAnsi="Gungsuh" w:cs="Arial" w:hint="eastAsia"/>
          <w:color w:val="000000"/>
        </w:rPr>
        <w:t xml:space="preserve"> </w:t>
      </w:r>
      <w:r w:rsidR="007B5AA9" w:rsidRPr="007B5AA9">
        <w:rPr>
          <w:rStyle w:val="a5"/>
          <w:rFonts w:ascii="Gungsuh" w:eastAsia="Gungsuh" w:hAnsi="Gungsuh" w:cs="Arial"/>
          <w:color w:val="000000"/>
        </w:rPr>
        <w:t>of</w:t>
      </w:r>
      <w:r>
        <w:rPr>
          <w:rStyle w:val="a5"/>
          <w:rFonts w:ascii="Gungsuh" w:eastAsiaTheme="minorEastAsia" w:hAnsi="Gungsuh" w:cs="Arial" w:hint="eastAsia"/>
          <w:color w:val="000000"/>
        </w:rPr>
        <w:t xml:space="preserve"> </w:t>
      </w:r>
      <w:r w:rsidR="007B5AA9" w:rsidRPr="007B5AA9">
        <w:rPr>
          <w:rStyle w:val="a5"/>
          <w:rFonts w:ascii="Gungsuh" w:eastAsia="Gungsuh" w:hAnsi="Gungsuh" w:cs="Arial"/>
          <w:color w:val="000000"/>
        </w:rPr>
        <w:t>InconelX-750</w:t>
      </w:r>
    </w:p>
    <w:tbl>
      <w:tblPr>
        <w:tblW w:w="1012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4"/>
        <w:gridCol w:w="1444"/>
        <w:gridCol w:w="1444"/>
        <w:gridCol w:w="1444"/>
        <w:gridCol w:w="1444"/>
        <w:gridCol w:w="1444"/>
        <w:gridCol w:w="1457"/>
      </w:tblGrid>
      <w:tr w:rsidR="0002683B" w:rsidRPr="0002683B" w:rsidTr="007B5AA9">
        <w:trPr>
          <w:trHeight w:val="555"/>
        </w:trPr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C</w:t>
            </w:r>
          </w:p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Cr</w:t>
            </w:r>
          </w:p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Ni+Co</w:t>
            </w:r>
          </w:p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Al</w:t>
            </w:r>
          </w:p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Ti</w:t>
            </w:r>
          </w:p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Fe</w:t>
            </w:r>
          </w:p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Nb+Ta</w:t>
            </w:r>
          </w:p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%</w:t>
            </w:r>
          </w:p>
        </w:tc>
      </w:tr>
      <w:tr w:rsidR="0002683B" w:rsidRPr="0002683B" w:rsidTr="007B5AA9">
        <w:trPr>
          <w:trHeight w:val="270"/>
        </w:trPr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≤0.08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14.0-17.0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≥70.0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0.40-1.00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2.25-2.75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5.00-9.00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0.70-1.20</w:t>
            </w:r>
          </w:p>
        </w:tc>
      </w:tr>
    </w:tbl>
    <w:p w:rsidR="007B5AA9" w:rsidRPr="0002683B" w:rsidRDefault="007B5AA9" w:rsidP="0002683B">
      <w:pPr>
        <w:adjustRightInd/>
        <w:snapToGrid/>
        <w:spacing w:before="75" w:after="75"/>
        <w:rPr>
          <w:rFonts w:ascii="Gungsuh" w:eastAsia="Gungsuh" w:hAnsi="Gungsuh" w:cs="Arial"/>
          <w:color w:val="000000"/>
          <w:sz w:val="24"/>
          <w:szCs w:val="24"/>
        </w:rPr>
      </w:pPr>
    </w:p>
    <w:tbl>
      <w:tblPr>
        <w:tblW w:w="1015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1"/>
        <w:gridCol w:w="1694"/>
        <w:gridCol w:w="1694"/>
        <w:gridCol w:w="1694"/>
        <w:gridCol w:w="1694"/>
        <w:gridCol w:w="1694"/>
      </w:tblGrid>
      <w:tr w:rsidR="0002683B" w:rsidRPr="0002683B" w:rsidTr="007B5AA9">
        <w:trPr>
          <w:trHeight w:val="547"/>
        </w:trPr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Co</w:t>
            </w:r>
          </w:p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Mn</w:t>
            </w:r>
          </w:p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Si</w:t>
            </w:r>
          </w:p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S</w:t>
            </w:r>
          </w:p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Cu</w:t>
            </w:r>
          </w:p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P</w:t>
            </w:r>
          </w:p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%</w:t>
            </w:r>
          </w:p>
        </w:tc>
      </w:tr>
      <w:tr w:rsidR="0002683B" w:rsidRPr="0002683B" w:rsidTr="007B5AA9">
        <w:trPr>
          <w:trHeight w:val="289"/>
        </w:trPr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≤1.00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≤1.00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≤0.50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≤0.010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≤0.50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2683B" w:rsidRPr="0002683B" w:rsidRDefault="0002683B" w:rsidP="0002683B">
            <w:pPr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02683B">
              <w:rPr>
                <w:rFonts w:ascii="Gungsuh" w:eastAsia="Gungsuh" w:hAnsi="Gungsuh" w:cs="Arial"/>
                <w:color w:val="000000"/>
                <w:sz w:val="24"/>
                <w:szCs w:val="24"/>
              </w:rPr>
              <w:t>≤0.015</w:t>
            </w:r>
          </w:p>
        </w:tc>
      </w:tr>
    </w:tbl>
    <w:p w:rsidR="0002683B" w:rsidRPr="007B5AA9" w:rsidRDefault="0002683B" w:rsidP="0002683B">
      <w:pPr>
        <w:spacing w:line="220" w:lineRule="atLeast"/>
        <w:rPr>
          <w:rFonts w:ascii="Gungsuh" w:eastAsia="Gungsuh" w:hAnsi="Gungsuh"/>
        </w:rPr>
      </w:pPr>
    </w:p>
    <w:p w:rsidR="007B5AA9" w:rsidRPr="00021FD9" w:rsidRDefault="007B5AA9" w:rsidP="0002683B">
      <w:pPr>
        <w:spacing w:line="220" w:lineRule="atLeast"/>
        <w:rPr>
          <w:rFonts w:ascii="Gungsuh" w:eastAsiaTheme="minorEastAsia" w:hAnsi="Gungsuh"/>
          <w:b/>
        </w:rPr>
      </w:pPr>
      <w:r w:rsidRPr="007B5AA9">
        <w:rPr>
          <w:rFonts w:ascii="Gungsuh" w:eastAsia="Gungsuh" w:hAnsi="Gungsuh" w:hint="eastAsia"/>
          <w:b/>
        </w:rPr>
        <w:t>The mechanical properties 20°C</w:t>
      </w:r>
      <w:r w:rsidR="00021FD9">
        <w:rPr>
          <w:rFonts w:ascii="Gungsuh" w:eastAsiaTheme="minorEastAsia" w:hAnsi="Gungsuh" w:hint="eastAsia"/>
          <w:b/>
        </w:rPr>
        <w:t xml:space="preserve"> of </w:t>
      </w:r>
      <w:r w:rsidR="00021FD9" w:rsidRPr="007B5AA9">
        <w:rPr>
          <w:rFonts w:ascii="Gungsuh" w:eastAsia="Gungsuh" w:hAnsi="Gungsuh"/>
          <w:b/>
        </w:rPr>
        <w:t>InconelX-750</w:t>
      </w:r>
    </w:p>
    <w:tbl>
      <w:tblPr>
        <w:tblW w:w="9081" w:type="dxa"/>
        <w:tblCellMar>
          <w:left w:w="0" w:type="dxa"/>
          <w:right w:w="0" w:type="dxa"/>
        </w:tblCellMar>
        <w:tblLook w:val="04A0"/>
      </w:tblPr>
      <w:tblGrid>
        <w:gridCol w:w="2844"/>
        <w:gridCol w:w="2126"/>
        <w:gridCol w:w="1559"/>
        <w:gridCol w:w="2552"/>
      </w:tblGrid>
      <w:tr w:rsidR="007B5AA9" w:rsidRPr="007B5AA9" w:rsidTr="007B5AA9">
        <w:tc>
          <w:tcPr>
            <w:tcW w:w="2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B5AA9" w:rsidRPr="007B5AA9" w:rsidRDefault="007B5AA9" w:rsidP="007B5AA9">
            <w:pPr>
              <w:wordWrap w:val="0"/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7B5AA9">
              <w:rPr>
                <w:rFonts w:ascii="Gungsuh" w:eastAsia="Gungsuh" w:hAnsi="Gungsuh" w:cs="Arial"/>
                <w:color w:val="000000"/>
                <w:sz w:val="24"/>
                <w:szCs w:val="24"/>
              </w:rPr>
              <w:t>0.2% Yield   strength</w:t>
            </w:r>
          </w:p>
          <w:p w:rsidR="007B5AA9" w:rsidRPr="007B5AA9" w:rsidRDefault="007B5AA9" w:rsidP="007B5AA9">
            <w:pPr>
              <w:wordWrap w:val="0"/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7B5AA9">
              <w:rPr>
                <w:rFonts w:ascii="Gungsuh" w:eastAsia="Gungsuh" w:hAnsi="Gungsuh" w:cs="Arial"/>
                <w:color w:val="000000"/>
                <w:sz w:val="24"/>
                <w:szCs w:val="24"/>
              </w:rPr>
              <w:t>Rp </w:t>
            </w:r>
          </w:p>
          <w:p w:rsidR="007B5AA9" w:rsidRPr="007B5AA9" w:rsidRDefault="007B5AA9" w:rsidP="007B5AA9">
            <w:pPr>
              <w:wordWrap w:val="0"/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7B5AA9">
              <w:rPr>
                <w:rFonts w:ascii="Gungsuh" w:eastAsia="Gungsuh" w:hAnsi="Gungsuh" w:cs="Arial"/>
                <w:color w:val="000000"/>
                <w:sz w:val="24"/>
                <w:szCs w:val="24"/>
              </w:rPr>
              <w:t>≥N/mm2</w:t>
            </w:r>
          </w:p>
        </w:tc>
        <w:tc>
          <w:tcPr>
            <w:tcW w:w="212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B5AA9" w:rsidRPr="007B5AA9" w:rsidRDefault="007B5AA9" w:rsidP="007B5AA9">
            <w:pPr>
              <w:wordWrap w:val="0"/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7B5AA9">
              <w:rPr>
                <w:rFonts w:ascii="Gungsuh" w:eastAsia="Gungsuh" w:hAnsi="Gungsuh" w:cs="Arial"/>
                <w:color w:val="000000"/>
                <w:sz w:val="24"/>
                <w:szCs w:val="24"/>
              </w:rPr>
              <w:t>Tensile strength Rm</w:t>
            </w:r>
          </w:p>
          <w:p w:rsidR="007B5AA9" w:rsidRPr="007B5AA9" w:rsidRDefault="007B5AA9" w:rsidP="007B5AA9">
            <w:pPr>
              <w:wordWrap w:val="0"/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7B5AA9">
              <w:rPr>
                <w:rFonts w:ascii="Gungsuh" w:eastAsia="Gungsuh" w:hAnsi="Gungsuh" w:cs="Arial"/>
                <w:color w:val="000000"/>
                <w:sz w:val="24"/>
                <w:szCs w:val="24"/>
              </w:rPr>
              <w:t>N/mm2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B5AA9" w:rsidRPr="007B5AA9" w:rsidRDefault="007B5AA9" w:rsidP="007B5AA9">
            <w:pPr>
              <w:wordWrap w:val="0"/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7B5AA9">
              <w:rPr>
                <w:rFonts w:ascii="Gungsuh" w:eastAsia="Gungsuh" w:hAnsi="Gungsuh" w:cs="Arial"/>
                <w:color w:val="000000"/>
                <w:sz w:val="24"/>
                <w:szCs w:val="24"/>
              </w:rPr>
              <w:t>Elongation A5</w:t>
            </w:r>
          </w:p>
          <w:p w:rsidR="007B5AA9" w:rsidRPr="007B5AA9" w:rsidRDefault="007B5AA9" w:rsidP="007B5AA9">
            <w:pPr>
              <w:wordWrap w:val="0"/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7B5AA9">
              <w:rPr>
                <w:rFonts w:ascii="Gungsuh" w:eastAsia="Gungsuh" w:hAnsi="Gungsuh" w:cs="Arial"/>
                <w:color w:val="000000"/>
                <w:sz w:val="24"/>
                <w:szCs w:val="24"/>
              </w:rPr>
              <w:t>≥%</w:t>
            </w:r>
          </w:p>
        </w:tc>
        <w:tc>
          <w:tcPr>
            <w:tcW w:w="25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B5AA9" w:rsidRPr="007B5AA9" w:rsidRDefault="007B5AA9" w:rsidP="007B5AA9">
            <w:pPr>
              <w:wordWrap w:val="0"/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7B5AA9">
              <w:rPr>
                <w:rFonts w:ascii="Gungsuh" w:eastAsia="Gungsuh" w:hAnsi="Gungsuh" w:cs="Arial"/>
                <w:color w:val="000000"/>
                <w:sz w:val="24"/>
                <w:szCs w:val="24"/>
              </w:rPr>
              <w:t>Modulus of elasticity</w:t>
            </w:r>
          </w:p>
          <w:p w:rsidR="007B5AA9" w:rsidRPr="007B5AA9" w:rsidRDefault="007B5AA9" w:rsidP="007B5AA9">
            <w:pPr>
              <w:wordWrap w:val="0"/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7B5AA9">
              <w:rPr>
                <w:rFonts w:ascii="Gungsuh" w:eastAsia="Gungsuh" w:hAnsi="Gungsuh" w:cs="Arial"/>
                <w:color w:val="000000"/>
                <w:sz w:val="24"/>
                <w:szCs w:val="24"/>
              </w:rPr>
              <w:t> kN/mm</w:t>
            </w:r>
            <w:r w:rsidRPr="007B5AA9">
              <w:rPr>
                <w:rFonts w:ascii="Gungsuh" w:eastAsia="Gungsuh" w:hAnsi="Gungsuh" w:cs="Arial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7B5AA9" w:rsidRPr="007B5AA9" w:rsidTr="007B5AA9">
        <w:tc>
          <w:tcPr>
            <w:tcW w:w="28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B5AA9" w:rsidRPr="007B5AA9" w:rsidRDefault="007B5AA9" w:rsidP="007B5AA9">
            <w:pPr>
              <w:wordWrap w:val="0"/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7B5AA9">
              <w:rPr>
                <w:rFonts w:ascii="Gungsuh" w:eastAsia="Gungsuh" w:hAnsi="Gungsuh" w:cs="Arial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B5AA9" w:rsidRPr="007B5AA9" w:rsidRDefault="007B5AA9" w:rsidP="007B5AA9">
            <w:pPr>
              <w:wordWrap w:val="0"/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7B5AA9">
              <w:rPr>
                <w:rFonts w:ascii="Gungsuh" w:eastAsia="Gungsuh" w:hAnsi="Gungsuh" w:cs="Arial"/>
                <w:color w:val="000000"/>
                <w:sz w:val="24"/>
                <w:szCs w:val="24"/>
              </w:rPr>
              <w:t>≥980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B5AA9" w:rsidRPr="007B5AA9" w:rsidRDefault="007B5AA9" w:rsidP="007B5AA9">
            <w:pPr>
              <w:wordWrap w:val="0"/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7B5AA9">
              <w:rPr>
                <w:rFonts w:ascii="Gungsuh" w:eastAsia="Gungsuh" w:hAnsi="Gungsuh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B5AA9" w:rsidRPr="007B5AA9" w:rsidRDefault="007B5AA9" w:rsidP="007B5AA9">
            <w:pPr>
              <w:wordWrap w:val="0"/>
              <w:adjustRightInd/>
              <w:snapToGrid/>
              <w:spacing w:after="0"/>
              <w:jc w:val="center"/>
              <w:rPr>
                <w:rFonts w:ascii="Gungsuh" w:eastAsia="Gungsuh" w:hAnsi="Gungsuh" w:cs="Arial"/>
                <w:color w:val="000000"/>
                <w:sz w:val="24"/>
                <w:szCs w:val="24"/>
              </w:rPr>
            </w:pPr>
            <w:r w:rsidRPr="007B5AA9">
              <w:rPr>
                <w:rFonts w:ascii="Gungsuh" w:eastAsia="Gungsuh" w:hAnsi="Gungsuh" w:cs="Arial"/>
                <w:color w:val="000000"/>
                <w:sz w:val="24"/>
                <w:szCs w:val="24"/>
              </w:rPr>
              <w:t>214</w:t>
            </w:r>
          </w:p>
        </w:tc>
      </w:tr>
    </w:tbl>
    <w:p w:rsidR="007B5AA9" w:rsidRPr="007B5AA9" w:rsidRDefault="007B5AA9" w:rsidP="007B5AA9">
      <w:pPr>
        <w:adjustRightInd/>
        <w:snapToGrid/>
        <w:spacing w:before="75" w:after="75"/>
        <w:rPr>
          <w:rFonts w:ascii="Gungsuh" w:eastAsia="Gungsuh" w:hAnsi="Gungsuh" w:cs="Arial"/>
          <w:color w:val="000000"/>
          <w:sz w:val="24"/>
          <w:szCs w:val="24"/>
        </w:rPr>
      </w:pPr>
      <w:r w:rsidRPr="007B5AA9">
        <w:rPr>
          <w:rFonts w:ascii="Gungsuh" w:eastAsia="Gungsuh" w:hAnsi="Arial" w:cs="Arial"/>
          <w:color w:val="000000"/>
          <w:sz w:val="24"/>
          <w:szCs w:val="24"/>
        </w:rPr>
        <w:t>​</w:t>
      </w:r>
    </w:p>
    <w:p w:rsidR="007B5AA9" w:rsidRPr="00900056" w:rsidRDefault="00900056" w:rsidP="007B5AA9">
      <w:pPr>
        <w:spacing w:line="220" w:lineRule="atLeast"/>
        <w:rPr>
          <w:rFonts w:ascii="Gungsuh" w:eastAsiaTheme="minorEastAsia" w:hAnsi="Gungsuh" w:hint="eastAsia"/>
          <w:b/>
        </w:rPr>
      </w:pPr>
      <w:r>
        <w:rPr>
          <w:rFonts w:ascii="Gungsuh" w:eastAsiaTheme="minorEastAsia" w:hAnsi="Gungsuh" w:hint="eastAsia"/>
          <w:b/>
        </w:rPr>
        <w:t xml:space="preserve">The </w:t>
      </w:r>
      <w:r w:rsidR="007B5AA9" w:rsidRPr="00900056">
        <w:rPr>
          <w:rFonts w:ascii="Gungsuh" w:eastAsia="Gungsuh" w:hAnsi="Gungsuh"/>
          <w:b/>
        </w:rPr>
        <w:t>heat treatment process</w:t>
      </w:r>
      <w:r w:rsidR="00D375EE">
        <w:rPr>
          <w:rFonts w:ascii="Gungsuh" w:eastAsiaTheme="minorEastAsia" w:hAnsi="Gungsuh" w:hint="eastAsia"/>
          <w:b/>
        </w:rPr>
        <w:t xml:space="preserve"> of </w:t>
      </w:r>
      <w:r>
        <w:rPr>
          <w:rFonts w:ascii="Gungsuh" w:eastAsiaTheme="minorEastAsia" w:hAnsi="Gungsuh" w:hint="eastAsia"/>
          <w:b/>
        </w:rPr>
        <w:t xml:space="preserve"> </w:t>
      </w:r>
      <w:r w:rsidRPr="00900056">
        <w:rPr>
          <w:rFonts w:ascii="Gungsuh" w:eastAsia="Gungsuh" w:hAnsi="Gungsuh"/>
          <w:b/>
        </w:rPr>
        <w:t>InconelX-750</w:t>
      </w:r>
    </w:p>
    <w:p w:rsidR="007B5AA9" w:rsidRPr="007B5AA9" w:rsidRDefault="007B5AA9" w:rsidP="007B5AA9">
      <w:pPr>
        <w:spacing w:line="220" w:lineRule="atLeast"/>
        <w:rPr>
          <w:rFonts w:ascii="Gungsuh" w:eastAsia="Gungsuh" w:hAnsi="Gungsuh"/>
        </w:rPr>
      </w:pPr>
      <w:r w:rsidRPr="007B5AA9">
        <w:rPr>
          <w:rFonts w:ascii="Gungsuh" w:eastAsia="Gungsuh" w:hAnsi="Gungsuh"/>
        </w:rPr>
        <w:t>Inconel X-750 plate, belt, pipe supply state of the solution heat treatment system 980 ° C ± 15 ° C, air cooling. For the intermediate heat treatment system of materials and parts, the following processes can be selected for heat treatment.</w:t>
      </w:r>
    </w:p>
    <w:p w:rsidR="007B5AA9" w:rsidRPr="007B5AA9" w:rsidRDefault="007B5AA9" w:rsidP="007B5AA9">
      <w:pPr>
        <w:spacing w:line="220" w:lineRule="atLeast"/>
        <w:rPr>
          <w:rFonts w:ascii="Gungsuh" w:eastAsia="Gungsuh" w:hAnsi="Gungsuh"/>
        </w:rPr>
      </w:pPr>
      <w:r w:rsidRPr="007B5AA9">
        <w:rPr>
          <w:rFonts w:ascii="Gungsuh" w:eastAsia="Gungsuh" w:hAnsi="Gungsuh"/>
        </w:rPr>
        <w:t>Annealing: 955~1010 °C, water-cooled.</w:t>
      </w:r>
    </w:p>
    <w:p w:rsidR="007B5AA9" w:rsidRPr="007B5AA9" w:rsidRDefault="007B5AA9" w:rsidP="007B5AA9">
      <w:pPr>
        <w:spacing w:line="220" w:lineRule="atLeast"/>
        <w:rPr>
          <w:rFonts w:ascii="Gungsuh" w:eastAsia="Gungsuh" w:hAnsi="Gungsuh"/>
        </w:rPr>
      </w:pPr>
      <w:r w:rsidRPr="007B5AA9">
        <w:rPr>
          <w:rFonts w:ascii="Gungsuh" w:eastAsia="Gungsuh" w:hAnsi="Gungsuh"/>
        </w:rPr>
        <w:t>Annealing of welded parts before welding: 980 ° C, 1 h.</w:t>
      </w:r>
    </w:p>
    <w:p w:rsidR="007B5AA9" w:rsidRPr="007B5AA9" w:rsidRDefault="007B5AA9" w:rsidP="007B5AA9">
      <w:pPr>
        <w:spacing w:line="220" w:lineRule="atLeast"/>
        <w:rPr>
          <w:rFonts w:ascii="Gungsuh" w:eastAsia="Gungsuh" w:hAnsi="Gungsuh"/>
        </w:rPr>
      </w:pPr>
      <w:r w:rsidRPr="007B5AA9">
        <w:rPr>
          <w:rFonts w:ascii="Gungsuh" w:eastAsia="Gungsuh" w:hAnsi="Gungsuh"/>
        </w:rPr>
        <w:lastRenderedPageBreak/>
        <w:t>Stress relief annealing of welded parts: 900 ° C, moisturizing for 2 h.</w:t>
      </w:r>
    </w:p>
    <w:p w:rsidR="007B5AA9" w:rsidRPr="007B5AA9" w:rsidRDefault="007B5AA9" w:rsidP="007B5AA9">
      <w:pPr>
        <w:spacing w:line="220" w:lineRule="atLeast"/>
        <w:rPr>
          <w:rFonts w:ascii="Gungsuh" w:eastAsia="Gungsuh" w:hAnsi="Gungsuh"/>
        </w:rPr>
      </w:pPr>
      <w:r w:rsidRPr="007B5AA9">
        <w:rPr>
          <w:rFonts w:ascii="Gungsuh" w:eastAsia="Gungsuh" w:hAnsi="Gungsuh"/>
        </w:rPr>
        <w:t>Stress relief annealing: 885 ° C ± 15 ° C, 24 h, air cooling.</w:t>
      </w:r>
    </w:p>
    <w:p w:rsidR="007B5AA9" w:rsidRPr="007B5AA9" w:rsidRDefault="007B5AA9" w:rsidP="007B5AA9">
      <w:pPr>
        <w:spacing w:line="220" w:lineRule="atLeast"/>
        <w:rPr>
          <w:rFonts w:ascii="Gungsuh" w:eastAsia="Gungsuh" w:hAnsi="Gungsuh"/>
          <w:b/>
        </w:rPr>
      </w:pPr>
    </w:p>
    <w:p w:rsidR="007B5AA9" w:rsidRPr="00021FD9" w:rsidRDefault="00021FD9" w:rsidP="007B5AA9">
      <w:pPr>
        <w:spacing w:line="220" w:lineRule="atLeast"/>
        <w:rPr>
          <w:rFonts w:ascii="Gungsuh" w:eastAsiaTheme="minorEastAsia" w:hAnsi="Gungsuh"/>
          <w:b/>
        </w:rPr>
      </w:pPr>
      <w:r>
        <w:rPr>
          <w:rFonts w:ascii="Gungsuh" w:eastAsiaTheme="minorEastAsia" w:hAnsi="Gungsuh" w:hint="eastAsia"/>
          <w:b/>
        </w:rPr>
        <w:t xml:space="preserve">The </w:t>
      </w:r>
      <w:r w:rsidR="007B5AA9" w:rsidRPr="007B5AA9">
        <w:rPr>
          <w:rFonts w:ascii="Gungsuh" w:eastAsia="Gungsuh" w:hAnsi="Gungsuh"/>
          <w:b/>
        </w:rPr>
        <w:t>specifications and supply status</w:t>
      </w:r>
      <w:r>
        <w:rPr>
          <w:rFonts w:ascii="Gungsuh" w:eastAsiaTheme="minorEastAsia" w:hAnsi="Gungsuh" w:hint="eastAsia"/>
          <w:b/>
        </w:rPr>
        <w:t xml:space="preserve"> of </w:t>
      </w:r>
      <w:r w:rsidRPr="007B5AA9">
        <w:rPr>
          <w:rFonts w:ascii="Gungsuh" w:eastAsia="Gungsuh" w:hAnsi="Gungsuh"/>
          <w:b/>
        </w:rPr>
        <w:t>InconelX-750</w:t>
      </w:r>
    </w:p>
    <w:p w:rsidR="007B5AA9" w:rsidRPr="00FC69DF" w:rsidRDefault="007B5AA9" w:rsidP="007B5AA9">
      <w:pPr>
        <w:spacing w:line="220" w:lineRule="atLeast"/>
        <w:rPr>
          <w:rFonts w:ascii="Gungsuh" w:eastAsia="Gungsuh" w:hAnsi="Gungsuh"/>
        </w:rPr>
      </w:pPr>
      <w:r w:rsidRPr="00FC69DF">
        <w:rPr>
          <w:rFonts w:ascii="Gungsuh" w:eastAsia="Gungsuh" w:hAnsi="Gungsuh"/>
        </w:rPr>
        <w:t>1. InconelX-750 materials are available in a wide range of bars, forgings, rings, hot rolled sheets, cold rolled sheets, strips, tubes and wires.</w:t>
      </w:r>
    </w:p>
    <w:p w:rsidR="007B5AA9" w:rsidRPr="00FC69DF" w:rsidRDefault="007B5AA9" w:rsidP="007B5AA9">
      <w:pPr>
        <w:spacing w:line="220" w:lineRule="atLeast"/>
        <w:rPr>
          <w:rFonts w:ascii="Gungsuh" w:eastAsia="Gungsuh" w:hAnsi="Gungsuh"/>
        </w:rPr>
      </w:pPr>
      <w:r w:rsidRPr="00FC69DF">
        <w:rPr>
          <w:rFonts w:ascii="Gungsuh" w:eastAsia="Gungsuh" w:hAnsi="Gungsuh"/>
        </w:rPr>
        <w:t>2. Inconel X-750 sheets and strips are generally supplied after hot or cold rolling, annealing or solid solution, pickling and polishing.</w:t>
      </w:r>
    </w:p>
    <w:p w:rsidR="007B5AA9" w:rsidRPr="00FC69DF" w:rsidRDefault="007B5AA9" w:rsidP="007B5AA9">
      <w:pPr>
        <w:spacing w:line="220" w:lineRule="atLeast"/>
        <w:rPr>
          <w:rFonts w:ascii="Gungsuh" w:eastAsia="Gungsuh" w:hAnsi="Gungsuh"/>
        </w:rPr>
      </w:pPr>
      <w:r w:rsidRPr="00FC69DF">
        <w:rPr>
          <w:rFonts w:ascii="Gungsuh" w:eastAsia="Gungsuh" w:hAnsi="Gungsuh"/>
        </w:rPr>
        <w:t>3. InconelX-750 bar, forgings and ring parts can be supplied in forged or hot rolled condition; or can be solution treated after forging; bar can be polished after solid solution or car light supply, when order is required At the time, it can be placed in the cold pull state.</w:t>
      </w:r>
    </w:p>
    <w:p w:rsidR="007B5AA9" w:rsidRPr="00FC69DF" w:rsidRDefault="007B5AA9" w:rsidP="007B5AA9">
      <w:pPr>
        <w:spacing w:line="220" w:lineRule="atLeast"/>
        <w:rPr>
          <w:rFonts w:ascii="Gungsuh" w:eastAsia="Gungsuh" w:hAnsi="Gungsuh"/>
        </w:rPr>
      </w:pPr>
      <w:r w:rsidRPr="00FC69DF">
        <w:rPr>
          <w:rFonts w:ascii="Gungsuh" w:eastAsia="Gungsuh" w:hAnsi="Gungsuh"/>
        </w:rPr>
        <w:t>4. InconelX-750 wire can be supplied in solid solution; for wire with nominal diameter or thickness below 6.35mm, it can be solid solution and supplied with 50%~65% cold tensile deformation; nominal diameter or edge Wire material longer than 6.35mm. After solution treatment, it is supplied with a cold tensile deformation of not less than 30%. For wire materials with a nominal diameter or side length of not more than 0.65 mm, it is supplied at a cold drawing deformation of not less than 15% after solution treatment according to the requirements.</w:t>
      </w:r>
    </w:p>
    <w:p w:rsidR="007B5AA9" w:rsidRPr="007B5AA9" w:rsidRDefault="007B5AA9" w:rsidP="007B5AA9">
      <w:pPr>
        <w:spacing w:line="220" w:lineRule="atLeast"/>
        <w:rPr>
          <w:rFonts w:ascii="Gungsuh" w:eastAsia="Gungsuh" w:hAnsi="Gungsuh"/>
          <w:b/>
        </w:rPr>
      </w:pPr>
    </w:p>
    <w:p w:rsidR="007B5AA9" w:rsidRPr="00021FD9" w:rsidRDefault="00021FD9" w:rsidP="007B5AA9">
      <w:pPr>
        <w:spacing w:line="220" w:lineRule="atLeast"/>
        <w:rPr>
          <w:rFonts w:ascii="Gungsuh" w:eastAsiaTheme="minorEastAsia" w:hAnsi="Gungsuh"/>
          <w:b/>
        </w:rPr>
      </w:pPr>
      <w:r>
        <w:rPr>
          <w:rFonts w:ascii="Gungsuh" w:eastAsiaTheme="minorEastAsia" w:hAnsi="Gungsuh" w:hint="eastAsia"/>
          <w:b/>
        </w:rPr>
        <w:t xml:space="preserve">The </w:t>
      </w:r>
      <w:r w:rsidR="007B5AA9" w:rsidRPr="007B5AA9">
        <w:rPr>
          <w:rFonts w:ascii="Gungsuh" w:eastAsia="Gungsuh" w:hAnsi="Gungsuh"/>
          <w:b/>
        </w:rPr>
        <w:t>melting and casting process</w:t>
      </w:r>
      <w:r>
        <w:rPr>
          <w:rFonts w:ascii="Gungsuh" w:eastAsiaTheme="minorEastAsia" w:hAnsi="Gungsuh" w:hint="eastAsia"/>
          <w:b/>
        </w:rPr>
        <w:t xml:space="preserve"> of </w:t>
      </w:r>
      <w:r w:rsidRPr="007B5AA9">
        <w:rPr>
          <w:rFonts w:ascii="Gungsuh" w:eastAsia="Gungsuh" w:hAnsi="Gungsuh"/>
          <w:b/>
        </w:rPr>
        <w:t>InconelX-750</w:t>
      </w:r>
    </w:p>
    <w:p w:rsidR="007B5AA9" w:rsidRPr="00FC69DF" w:rsidRDefault="007B5AA9" w:rsidP="007B5AA9">
      <w:pPr>
        <w:spacing w:line="220" w:lineRule="atLeast"/>
        <w:rPr>
          <w:rFonts w:ascii="Gungsuh" w:eastAsia="Gungsuh" w:hAnsi="Gungsuh"/>
        </w:rPr>
      </w:pPr>
      <w:r w:rsidRPr="00FC69DF">
        <w:rPr>
          <w:rFonts w:ascii="Gungsuh" w:eastAsia="Gungsuh" w:hAnsi="Gungsuh"/>
        </w:rPr>
        <w:t>The alloy adopts electric arc furnace plus vacuum self-consumption remelting, vacuum induction charging slag, electroslag plus vacuum self-consumption remelting or vacuum induction plus vacuum self-consumption remelting.</w:t>
      </w:r>
    </w:p>
    <w:p w:rsidR="007B5AA9" w:rsidRPr="00FC69DF" w:rsidRDefault="007B5AA9" w:rsidP="007B5AA9">
      <w:pPr>
        <w:spacing w:line="220" w:lineRule="atLeast"/>
        <w:rPr>
          <w:rFonts w:ascii="Gungsuh" w:eastAsia="Gungsuh" w:hAnsi="Gungsuh"/>
        </w:rPr>
      </w:pPr>
      <w:r w:rsidRPr="00FC69DF">
        <w:rPr>
          <w:rFonts w:ascii="Gungsuh" w:eastAsia="Gungsuh" w:hAnsi="Gungsuh"/>
        </w:rPr>
        <w:t>InconelX-750 application overview and special requirements</w:t>
      </w:r>
    </w:p>
    <w:p w:rsidR="007B5AA9" w:rsidRDefault="007B5AA9" w:rsidP="007B5AA9">
      <w:pPr>
        <w:spacing w:line="220" w:lineRule="atLeast"/>
        <w:rPr>
          <w:rFonts w:ascii="Gungsuh" w:eastAsiaTheme="minorEastAsia" w:hAnsi="Gungsuh"/>
        </w:rPr>
      </w:pPr>
      <w:r w:rsidRPr="00FC69DF">
        <w:rPr>
          <w:rFonts w:ascii="Gungsuh" w:eastAsia="Gungsuh" w:hAnsi="Gungsuh"/>
        </w:rPr>
        <w:t>The alloy is mainly used for the manufacture of corrosion-resistant planar wave springs, circumferential coil springs, helical compression springs, spring rings and seals for aero-engine operating temperatures below 540 °C.</w:t>
      </w:r>
    </w:p>
    <w:p w:rsidR="00021FD9" w:rsidRDefault="00021FD9" w:rsidP="007B5AA9">
      <w:pPr>
        <w:spacing w:line="220" w:lineRule="atLeast"/>
        <w:rPr>
          <w:rFonts w:ascii="Gungsuh" w:eastAsiaTheme="minorEastAsia" w:hAnsi="Gungsuh"/>
        </w:rPr>
      </w:pPr>
    </w:p>
    <w:p w:rsidR="00021FD9" w:rsidRDefault="00021FD9" w:rsidP="007B5AA9">
      <w:pPr>
        <w:spacing w:line="220" w:lineRule="atLeast"/>
        <w:rPr>
          <w:rFonts w:ascii="Gungsuh" w:eastAsiaTheme="minorEastAsia" w:hAnsi="Gungsuh"/>
          <w:b/>
        </w:rPr>
      </w:pPr>
    </w:p>
    <w:p w:rsidR="00021FD9" w:rsidRDefault="00021FD9" w:rsidP="007B5AA9">
      <w:pPr>
        <w:spacing w:line="220" w:lineRule="atLeast"/>
        <w:rPr>
          <w:rFonts w:ascii="Gungsuh" w:eastAsiaTheme="minorEastAsia" w:hAnsi="Gungsuh"/>
          <w:b/>
        </w:rPr>
      </w:pPr>
    </w:p>
    <w:p w:rsidR="00021FD9" w:rsidRDefault="00021FD9" w:rsidP="007B5AA9">
      <w:pPr>
        <w:spacing w:line="220" w:lineRule="atLeast"/>
        <w:rPr>
          <w:rFonts w:ascii="Gungsuh" w:eastAsiaTheme="minorEastAsia" w:hAnsi="Gungsuh"/>
          <w:b/>
        </w:rPr>
      </w:pPr>
      <w:r w:rsidRPr="00021FD9">
        <w:rPr>
          <w:rFonts w:ascii="Gungsuh" w:eastAsiaTheme="minorEastAsia" w:hAnsi="Gungsuh"/>
          <w:b/>
        </w:rPr>
        <w:lastRenderedPageBreak/>
        <w:t>Products show and scope</w:t>
      </w:r>
    </w:p>
    <w:p w:rsidR="00021FD9" w:rsidRPr="00021FD9" w:rsidRDefault="00021FD9" w:rsidP="007B5AA9">
      <w:pPr>
        <w:spacing w:line="220" w:lineRule="atLeast"/>
        <w:rPr>
          <w:rFonts w:ascii="Gungsuh" w:eastAsiaTheme="minorEastAsia" w:hAnsi="Gungsuh"/>
          <w:b/>
        </w:rPr>
      </w:pPr>
      <w:r>
        <w:rPr>
          <w:rFonts w:ascii="Gungsuh" w:eastAsiaTheme="minorEastAsia" w:hAnsi="Gungsuh"/>
          <w:b/>
          <w:noProof/>
        </w:rPr>
        <w:drawing>
          <wp:inline distT="0" distB="0" distL="0" distR="0">
            <wp:extent cx="2857500" cy="2143125"/>
            <wp:effectExtent l="19050" t="0" r="0" b="0"/>
            <wp:docPr id="1" name="图片 1" descr="C:\Users\Administrator\Desktop\inconel-x750-spring-for-different-size53383882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inconel-x750-spring-for-different-size5338388228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1FD9" w:rsidRPr="00021FD9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06EEA"/>
    <w:rsid w:val="00021FD9"/>
    <w:rsid w:val="0002683B"/>
    <w:rsid w:val="0011176D"/>
    <w:rsid w:val="00236270"/>
    <w:rsid w:val="00323B43"/>
    <w:rsid w:val="003D37D8"/>
    <w:rsid w:val="00426133"/>
    <w:rsid w:val="004358AB"/>
    <w:rsid w:val="007B5AA9"/>
    <w:rsid w:val="008B7726"/>
    <w:rsid w:val="008C291B"/>
    <w:rsid w:val="00900056"/>
    <w:rsid w:val="00D31D50"/>
    <w:rsid w:val="00D375EE"/>
    <w:rsid w:val="00FC6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1">
    <w:name w:val="heading 1"/>
    <w:basedOn w:val="a"/>
    <w:link w:val="1Char"/>
    <w:uiPriority w:val="9"/>
    <w:qFormat/>
    <w:rsid w:val="00236270"/>
    <w:pPr>
      <w:adjustRightInd/>
      <w:snapToGrid/>
      <w:spacing w:before="100" w:beforeAutospacing="1" w:after="100" w:afterAutospacing="1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362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236270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title">
    <w:name w:val="title"/>
    <w:basedOn w:val="a0"/>
    <w:rsid w:val="00236270"/>
  </w:style>
  <w:style w:type="character" w:customStyle="1" w:styleId="apple-converted-space">
    <w:name w:val="apple-converted-space"/>
    <w:basedOn w:val="a0"/>
    <w:rsid w:val="00236270"/>
  </w:style>
  <w:style w:type="character" w:customStyle="1" w:styleId="opt">
    <w:name w:val="opt"/>
    <w:basedOn w:val="a0"/>
    <w:rsid w:val="00236270"/>
  </w:style>
  <w:style w:type="character" w:styleId="a3">
    <w:name w:val="Hyperlink"/>
    <w:basedOn w:val="a0"/>
    <w:uiPriority w:val="99"/>
    <w:semiHidden/>
    <w:unhideWhenUsed/>
    <w:rsid w:val="00236270"/>
    <w:rPr>
      <w:color w:val="0000FF"/>
      <w:u w:val="single"/>
    </w:rPr>
  </w:style>
  <w:style w:type="character" w:customStyle="1" w:styleId="icofont">
    <w:name w:val="icofont"/>
    <w:basedOn w:val="a0"/>
    <w:rsid w:val="00236270"/>
  </w:style>
  <w:style w:type="character" w:customStyle="1" w:styleId="name">
    <w:name w:val="name"/>
    <w:basedOn w:val="a0"/>
    <w:rsid w:val="00236270"/>
  </w:style>
  <w:style w:type="paragraph" w:styleId="a4">
    <w:name w:val="Normal (Web)"/>
    <w:basedOn w:val="a"/>
    <w:uiPriority w:val="99"/>
    <w:unhideWhenUsed/>
    <w:rsid w:val="0023627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2Char">
    <w:name w:val="标题 2 Char"/>
    <w:basedOn w:val="a0"/>
    <w:link w:val="2"/>
    <w:uiPriority w:val="9"/>
    <w:semiHidden/>
    <w:rsid w:val="00236270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5">
    <w:name w:val="Strong"/>
    <w:basedOn w:val="a0"/>
    <w:uiPriority w:val="22"/>
    <w:qFormat/>
    <w:rsid w:val="007B5AA9"/>
    <w:rPr>
      <w:b/>
      <w:bCs/>
    </w:rPr>
  </w:style>
  <w:style w:type="paragraph" w:styleId="a6">
    <w:name w:val="Balloon Text"/>
    <w:basedOn w:val="a"/>
    <w:link w:val="Char"/>
    <w:uiPriority w:val="99"/>
    <w:semiHidden/>
    <w:unhideWhenUsed/>
    <w:rsid w:val="00021FD9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021FD9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109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99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7862743">
          <w:marLeft w:val="0"/>
          <w:marRight w:val="0"/>
          <w:marTop w:val="150"/>
          <w:marBottom w:val="15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8" w:color="E6E6E6"/>
          </w:divBdr>
          <w:divsChild>
            <w:div w:id="199545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76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16218">
                      <w:marLeft w:val="0"/>
                      <w:marRight w:val="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8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4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76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33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22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0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4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xbany</cp:lastModifiedBy>
  <cp:revision>6</cp:revision>
  <dcterms:created xsi:type="dcterms:W3CDTF">2008-09-11T17:20:00Z</dcterms:created>
  <dcterms:modified xsi:type="dcterms:W3CDTF">2019-08-12T09:26:00Z</dcterms:modified>
</cp:coreProperties>
</file>